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>粤港澳</w:t>
      </w:r>
      <w:r>
        <w:rPr>
          <w:rFonts w:hint="eastAsia" w:ascii="仿宋" w:hAnsi="仿宋" w:eastAsia="仿宋" w:cs="宋体"/>
          <w:b/>
          <w:sz w:val="30"/>
          <w:szCs w:val="30"/>
        </w:rPr>
        <w:t>“共读半小时”</w:t>
      </w:r>
    </w:p>
    <w:p>
      <w:pPr>
        <w:jc w:val="center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——201</w:t>
      </w:r>
      <w:r>
        <w:rPr>
          <w:rFonts w:ascii="仿宋" w:hAnsi="仿宋" w:eastAsia="仿宋" w:cs="宋体"/>
          <w:b/>
          <w:sz w:val="30"/>
          <w:szCs w:val="30"/>
        </w:rPr>
        <w:t>9</w:t>
      </w:r>
      <w:r>
        <w:rPr>
          <w:rFonts w:hint="eastAsia" w:ascii="仿宋" w:hAnsi="仿宋" w:eastAsia="仿宋" w:cs="宋体"/>
          <w:b/>
          <w:sz w:val="30"/>
          <w:szCs w:val="30"/>
        </w:rPr>
        <w:t>年共读点招募信息表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23"/>
        <w:gridCol w:w="184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申请单位名称</w:t>
            </w:r>
          </w:p>
        </w:tc>
        <w:tc>
          <w:tcPr>
            <w:tcW w:w="6459" w:type="dxa"/>
            <w:gridSpan w:val="3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单位地址</w:t>
            </w:r>
          </w:p>
        </w:tc>
        <w:tc>
          <w:tcPr>
            <w:tcW w:w="6459" w:type="dxa"/>
            <w:gridSpan w:val="3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法人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手机号码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联系人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职务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手机号码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邮箱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 xml:space="preserve">共读地点 </w:t>
            </w:r>
          </w:p>
        </w:tc>
        <w:tc>
          <w:tcPr>
            <w:tcW w:w="6459" w:type="dxa"/>
            <w:gridSpan w:val="3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参与人员构成及数量</w:t>
            </w:r>
          </w:p>
        </w:tc>
        <w:tc>
          <w:tcPr>
            <w:tcW w:w="6459" w:type="dxa"/>
            <w:gridSpan w:val="3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 xml:space="preserve">共读内容 </w:t>
            </w:r>
          </w:p>
        </w:tc>
        <w:tc>
          <w:tcPr>
            <w:tcW w:w="6459" w:type="dxa"/>
            <w:gridSpan w:val="3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活动方案</w:t>
            </w:r>
          </w:p>
        </w:tc>
        <w:tc>
          <w:tcPr>
            <w:tcW w:w="6459" w:type="dxa"/>
            <w:gridSpan w:val="3"/>
          </w:tcPr>
          <w:p>
            <w:pPr>
              <w:rPr>
                <w:rFonts w:ascii="宋体" w:hAnsi="宋体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1、</w:t>
            </w:r>
            <w:r>
              <w:rPr>
                <w:rFonts w:hint="eastAsia" w:ascii="仿宋" w:hAnsi="仿宋" w:eastAsia="仿宋" w:cs="宋体"/>
                <w:color w:val="FF0000"/>
                <w:sz w:val="30"/>
                <w:szCs w:val="30"/>
              </w:rPr>
              <w:t>请以附件形式提供详细方案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，</w:t>
            </w:r>
            <w:r>
              <w:rPr>
                <w:rFonts w:hint="eastAsia" w:ascii="宋体" w:hAnsi="宋体" w:cs="华文楷体"/>
                <w:sz w:val="28"/>
                <w:szCs w:val="28"/>
              </w:rPr>
              <w:t>包括企业基本情况介绍、活动具体时间、地点、共读内容、参与人员、活动形式及流程。</w:t>
            </w:r>
          </w:p>
          <w:p>
            <w:pPr>
              <w:rPr>
                <w:rFonts w:ascii="宋体" w:hAnsi="宋体" w:cs="华文楷体"/>
                <w:sz w:val="28"/>
                <w:szCs w:val="28"/>
              </w:rPr>
            </w:pPr>
            <w:r>
              <w:rPr>
                <w:rFonts w:hint="eastAsia" w:ascii="宋体" w:hAnsi="宋体" w:cs="华文楷体"/>
                <w:sz w:val="28"/>
                <w:szCs w:val="28"/>
              </w:rPr>
              <w:t>2、活动形式鼓励无限创意。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相关证明文件</w:t>
            </w:r>
          </w:p>
        </w:tc>
        <w:tc>
          <w:tcPr>
            <w:tcW w:w="6459" w:type="dxa"/>
            <w:gridSpan w:val="3"/>
          </w:tcPr>
          <w:p>
            <w:pPr>
              <w:pStyle w:val="4"/>
              <w:spacing w:line="360" w:lineRule="auto"/>
              <w:ind w:firstLine="0" w:firstLineChars="0"/>
              <w:rPr>
                <w:rFonts w:ascii="宋体" w:hAnsi="宋体" w:cs="华文楷体"/>
                <w:sz w:val="28"/>
                <w:szCs w:val="28"/>
              </w:rPr>
            </w:pPr>
            <w:r>
              <w:rPr>
                <w:rFonts w:hint="eastAsia" w:ascii="宋体" w:hAnsi="宋体" w:cs="华文楷体"/>
                <w:sz w:val="28"/>
                <w:szCs w:val="28"/>
              </w:rPr>
              <w:t>1、企业资质证明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 w:cs="华文楷体"/>
                <w:sz w:val="28"/>
                <w:szCs w:val="28"/>
              </w:rPr>
            </w:pPr>
            <w:r>
              <w:rPr>
                <w:rFonts w:hint="eastAsia" w:ascii="宋体" w:hAnsi="宋体" w:cs="华文楷体"/>
                <w:sz w:val="28"/>
                <w:szCs w:val="28"/>
              </w:rPr>
              <w:t>2、</w:t>
            </w:r>
            <w:r>
              <w:rPr>
                <w:rFonts w:ascii="宋体" w:hAnsi="宋体" w:cs="华文楷体"/>
                <w:sz w:val="28"/>
                <w:szCs w:val="28"/>
              </w:rPr>
              <w:t>企业法人身份证复印件</w:t>
            </w:r>
          </w:p>
          <w:p>
            <w:pPr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华文楷体"/>
                <w:sz w:val="28"/>
                <w:szCs w:val="28"/>
              </w:rPr>
              <w:t>3、以上资料需加盖公章，提供扫描件</w:t>
            </w:r>
          </w:p>
        </w:tc>
      </w:tr>
    </w:tbl>
    <w:p>
      <w:pPr>
        <w:jc w:val="right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深圳图书情报学会阅读推广委员会制表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2079"/>
    <w:rsid w:val="4CCC2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2019-03-11T02:04:00Z</dcterms:created>
  <dc:creator>赖远美</dc:creator>
  <cp:lastModifiedBy>赖远美</cp:lastModifiedBy>
  <dcterms:modified xsi:type="dcterms:W3CDTF">2019-03-11T02:08:14Z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