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仿宋_GB2312" w:cs="仿宋"/>
          <w:b/>
          <w:bCs/>
          <w:sz w:val="44"/>
          <w:szCs w:val="44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44"/>
          <w:szCs w:val="44"/>
          <w:lang w:eastAsia="zh-CN"/>
        </w:rPr>
        <w:t>服务需求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946" w:tblpY="306"/>
        <w:tblOverlap w:val="never"/>
        <w:tblW w:w="8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392"/>
        <w:gridCol w:w="5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583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</w:trPr>
        <w:tc>
          <w:tcPr>
            <w:tcW w:w="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视觉设计</w:t>
            </w:r>
          </w:p>
        </w:tc>
        <w:tc>
          <w:tcPr>
            <w:tcW w:w="583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推文视觉图片设计含封面、推文配图、推文头图、二维码等，要求推文图片风格统一，符合本中心形象定位，版权明确；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2.按照中心发文需求，设计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节日海报如春节、国庆、元旦等。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牛一形象设计，牛一表情包设计，合同期内至少增加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10个；配合推文内容设计含牛一形象的图片；配合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线上线下设计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含牛一形象的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4.合同期间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牛一形象为基础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2款或以上的周边，如抱枕文化衫等产品。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文案设计</w:t>
            </w:r>
          </w:p>
        </w:tc>
        <w:tc>
          <w:tcPr>
            <w:tcW w:w="583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推文文案编撰，要求风格统一，内容活泼有趣，切合本中心形象和业务需求。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2.根据中心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活动编撰合适的标语。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3.每月至少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编撰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30篇推文。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日常运营管理</w:t>
            </w:r>
          </w:p>
        </w:tc>
        <w:tc>
          <w:tcPr>
            <w:tcW w:w="583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内容运营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微信图文内容更新，头条内容运营日常互动话题的管理，日常微信活动的运营，评论区运营管理；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社群运营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构建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公众号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粉丝群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，积极与公众号粉丝进行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，收集粉丝的问题报送管理员解决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公众号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基础栏目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，每日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内容更新、数据监测等；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合同期内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季度撰写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运营总结报告及调优计划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，合同期内撰写一份年度运营报告。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公众号推广规划</w:t>
            </w:r>
          </w:p>
        </w:tc>
        <w:tc>
          <w:tcPr>
            <w:tcW w:w="583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1.需设计行之有效的推广措施，目前光明文艺中心微信公众号关注粉丝数72000，2020-2021合同运营年粉丝数至少达到80000，即增加8000粉丝（11%）。未达到此项要求扣除合同款5%，具体比例由合同条款商议约束。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合同期内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策划3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线上线下推广方案，每年度需提出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切实有效的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公众号运营升级规划方案。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A3A62"/>
    <w:rsid w:val="57BA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省人民防空办公室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2020-04-17T01:56:00Z</dcterms:created>
  <dc:creator>林宝光</dc:creator>
  <cp:lastModifiedBy>林宝光</cp:lastModifiedBy>
  <dcterms:modified xsi:type="dcterms:W3CDTF">2020-04-17T01:57:09Z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