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采购项目名称：深圳市第十</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届来深青工文体节——第</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届全国打工文学征文大赛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文学作品征稿</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作品评审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制作作品集</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举办颁奖仪式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邀请文学行业专家进行文学交流分享</w:t>
      </w:r>
      <w:r>
        <w:rPr>
          <w:rFonts w:hint="eastAsia" w:ascii="仿宋_GB2312" w:hAnsi="仿宋_GB2312" w:eastAsia="仿宋_GB2312" w:cs="仿宋_GB2312"/>
          <w:color w:val="auto"/>
          <w:kern w:val="0"/>
          <w:sz w:val="32"/>
          <w:szCs w:val="32"/>
        </w:rPr>
        <w:t>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专家评委</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作品评审，文学行业专家评委不少于5人。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资质要求需满足以下其中一项：高级职称或获过省级以上文学奖项或担任过市级以上文学赛事评委或政府认可的市级以上文学相关领域职业、头衔等。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default" w:ascii="仿宋_GB2312" w:hAnsi="仿宋_GB2312" w:eastAsia="仿宋_GB2312" w:cs="仿宋_GB2312"/>
                <w:color w:val="000000"/>
                <w:kern w:val="0"/>
                <w:sz w:val="32"/>
                <w:szCs w:val="32"/>
                <w:lang w:val="en-US" w:eastAsia="zh-CN"/>
              </w:rPr>
              <w:t>奖</w:t>
            </w:r>
            <w:r>
              <w:rPr>
                <w:rFonts w:hint="eastAsia" w:ascii="仿宋_GB2312" w:hAnsi="仿宋_GB2312" w:eastAsia="仿宋_GB2312" w:cs="仿宋_GB2312"/>
                <w:color w:val="000000"/>
                <w:kern w:val="0"/>
                <w:sz w:val="32"/>
                <w:szCs w:val="32"/>
                <w:lang w:val="en-US" w:eastAsia="zh-CN"/>
              </w:rPr>
              <w:t>项设置（固定值）</w:t>
            </w:r>
          </w:p>
        </w:tc>
        <w:tc>
          <w:tcPr>
            <w:tcW w:w="5711" w:type="dxa"/>
          </w:tcPr>
          <w:p>
            <w:pPr>
              <w:pStyle w:val="2"/>
              <w:spacing w:after="0" w:line="560" w:lineRule="exac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小说奖6个：金奖1个，奖金10000元；银奖2个，奖金各6000元；铜奖3个，奖金各3000元；（共31000元）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诗歌奖6个：金奖1个，奖金5000元；银奖2个，奖金各3000元；铜奖3个，奖金各1000千元；（共14000元）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散文奖（含非虚构文学）6个：金奖1个，奖金5000元；银奖2个，奖金各3000元；铜奖3个，奖金各1000元；（共14000元）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bidi="ar-SA"/>
              </w:rPr>
              <w:t>4.设置优秀奖</w:t>
            </w:r>
            <w:r>
              <w:rPr>
                <w:rFonts w:hint="eastAsia" w:ascii="仿宋_GB2312" w:hAnsi="仿宋_GB2312" w:eastAsia="仿宋_GB2312" w:cs="仿宋_GB2312"/>
                <w:color w:val="000000"/>
                <w:kern w:val="0"/>
                <w:sz w:val="32"/>
                <w:szCs w:val="32"/>
                <w:lang w:val="en-US" w:eastAsia="zh-CN" w:bidi="ar-SA"/>
              </w:rPr>
              <w:t>15个，奖金各200元。（共3000元）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颁奖仪式</w:t>
            </w:r>
          </w:p>
        </w:tc>
        <w:tc>
          <w:tcPr>
            <w:tcW w:w="5711" w:type="dxa"/>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主持人不少于1位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资质要求需满足以下其中一项：区（县）级以上电视台主播或担任过市级以上活动赛事主持；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2.诗歌朗诵等文学类暖场表演不少于3项；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3.文学交流分享会或讲座1场；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4.邀请文学行业专家</w:t>
            </w:r>
            <w:r>
              <w:rPr>
                <w:rFonts w:hint="default" w:ascii="仿宋_GB2312" w:hAnsi="仿宋_GB2312" w:eastAsia="仿宋_GB2312" w:cs="仿宋_GB2312"/>
                <w:color w:val="000000"/>
                <w:kern w:val="0"/>
                <w:sz w:val="32"/>
                <w:szCs w:val="32"/>
                <w:lang w:val="en-US" w:eastAsia="zh-CN"/>
              </w:rPr>
              <w:t>不少于</w:t>
            </w:r>
            <w:r>
              <w:rPr>
                <w:rFonts w:hint="eastAsia" w:ascii="仿宋_GB2312" w:hAnsi="仿宋_GB2312" w:eastAsia="仿宋_GB2312" w:cs="仿宋_GB2312"/>
                <w:color w:val="000000"/>
                <w:kern w:val="0"/>
                <w:sz w:val="32"/>
                <w:szCs w:val="32"/>
                <w:lang w:val="en-US" w:eastAsia="zh-CN"/>
              </w:rPr>
              <w:t>5</w:t>
            </w:r>
            <w:r>
              <w:rPr>
                <w:rFonts w:hint="default" w:ascii="仿宋_GB2312" w:hAnsi="仿宋_GB2312" w:eastAsia="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lang w:val="en-US" w:eastAsia="zh-CN"/>
              </w:rPr>
              <w:t>，其中市级以上专家不少于2人；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5.活动总时长不少于90分钟；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6.会场设计及布置；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7.负责活动摄影摄像；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8.活动现场饮用水不少于96支；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9.负责相关物料交通运输；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宣传推广</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1.不少于3家区（县）级以上媒体宣传报道</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2.设计编印获奖作品集，不少于500本</w:t>
            </w:r>
            <w:r>
              <w:rPr>
                <w:rFonts w:hint="default" w:ascii="仿宋_GB2312" w:hAnsi="仿宋_GB2312" w:eastAsia="仿宋_GB2312" w:cs="仿宋_GB2312"/>
                <w:color w:val="000000"/>
                <w:kern w:val="0"/>
                <w:sz w:val="32"/>
                <w:szCs w:val="32"/>
                <w:lang w:val="en-US" w:eastAsia="zh-CN"/>
              </w:rPr>
              <w:t>；</w:t>
            </w:r>
          </w:p>
          <w:p>
            <w:pPr>
              <w:rPr>
                <w:rFonts w:hint="default"/>
                <w:lang w:val="en-US" w:eastAsia="zh-CN"/>
              </w:rPr>
            </w:pPr>
            <w:r>
              <w:rPr>
                <w:rFonts w:hint="eastAsia" w:ascii="仿宋_GB2312" w:hAnsi="仿宋_GB2312" w:eastAsia="仿宋_GB2312" w:cs="仿宋_GB2312"/>
                <w:color w:val="000000"/>
                <w:kern w:val="0"/>
                <w:sz w:val="32"/>
                <w:szCs w:val="32"/>
                <w:lang w:val="en-US" w:eastAsia="zh-CN"/>
              </w:rPr>
              <w:t>3.制作宣传片，不少于3分钟；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4.设计制作活动相关宣传品1套，含背景墙、海报（5张）、指引牌（5张）、地贴等。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要求</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1.每个项目均需有详细的小项目单价，不接受一个大项目报一个总价；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活动策划组织等工作需配备足够的专业人员，团队成员不少于5人，满足包括但不限文学、艺术设计、摄影摄像、音控等相关领域工作要求，且有不少于2年以上相关工作经验，提供团队名单及其相关专业资质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文化</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eastAsia="zh-CN"/>
        </w:rPr>
        <w:t>策划</w:t>
      </w:r>
      <w:r>
        <w:rPr>
          <w:rFonts w:hint="eastAsia" w:ascii="仿宋_GB2312" w:hAnsi="仿宋_GB2312" w:eastAsia="仿宋_GB2312" w:cs="仿宋_GB2312"/>
          <w:kern w:val="0"/>
          <w:sz w:val="32"/>
          <w:szCs w:val="32"/>
        </w:rPr>
        <w:t>资质（提供合法有效的营业执照原件扫描件，原件备查；如深圳企事业\社会团体营业执照未反映经营范围，须提供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p>
    <w:p>
      <w:pPr>
        <w:pStyle w:val="2"/>
        <w:ind w:firstLine="640" w:firstLineChars="200"/>
        <w:rPr>
          <w:rFonts w:hint="eastAsia" w:eastAsia="仿宋_GB2312"/>
          <w:lang w:eastAsia="zh-CN"/>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color w:val="auto"/>
          <w:kern w:val="0"/>
          <w:sz w:val="32"/>
          <w:szCs w:val="32"/>
          <w:lang w:eastAsia="zh-CN"/>
        </w:rPr>
        <w:t>具有良好的商业信誉，投标方参加政府采购活动前三年内，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具备丰富的文学</w:t>
      </w:r>
      <w:r>
        <w:rPr>
          <w:rFonts w:hint="eastAsia" w:ascii="仿宋_GB2312" w:hAnsi="仿宋_GB2312" w:eastAsia="仿宋_GB2312" w:cs="仿宋_GB2312"/>
          <w:color w:val="auto"/>
          <w:kern w:val="0"/>
          <w:sz w:val="32"/>
          <w:szCs w:val="32"/>
          <w:lang w:eastAsia="zh-CN"/>
        </w:rPr>
        <w:t>赛事</w:t>
      </w:r>
      <w:r>
        <w:rPr>
          <w:rFonts w:hint="eastAsia" w:ascii="仿宋_GB2312" w:hAnsi="仿宋_GB2312" w:eastAsia="仿宋_GB2312" w:cs="仿宋_GB2312"/>
          <w:color w:val="auto"/>
          <w:kern w:val="0"/>
          <w:sz w:val="32"/>
          <w:szCs w:val="32"/>
        </w:rPr>
        <w:t>活动策划经验，具有国家、省、市、区多层级文学组织机构合作优势；</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深圳市第十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届来深青工文体节——</w:t>
      </w:r>
      <w:bookmarkStart w:id="0" w:name="_GoBack"/>
      <w:bookmarkEnd w:id="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届全国打工文学征文大赛项目采购小组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w:t>
      </w:r>
      <w:r>
        <w:rPr>
          <w:rFonts w:hint="eastAsia" w:ascii="仿宋_GB2312" w:hAnsi="仿宋" w:eastAsia="仿宋_GB2312" w:cs="仿宋"/>
          <w:color w:val="auto"/>
          <w:sz w:val="32"/>
          <w:szCs w:val="32"/>
          <w:lang w:eastAsia="zh-CN"/>
        </w:rPr>
        <w:t>以合同签订日期为准</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72E6A"/>
    <w:multiLevelType w:val="singleLevel"/>
    <w:tmpl w:val="D6F72E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261C5"/>
    <w:rsid w:val="035909C0"/>
    <w:rsid w:val="0C626DA7"/>
    <w:rsid w:val="0E227952"/>
    <w:rsid w:val="0F8065D7"/>
    <w:rsid w:val="0F9A3B58"/>
    <w:rsid w:val="11B55893"/>
    <w:rsid w:val="13777262"/>
    <w:rsid w:val="1B8C150A"/>
    <w:rsid w:val="1D62631F"/>
    <w:rsid w:val="1EAC1682"/>
    <w:rsid w:val="27BC2448"/>
    <w:rsid w:val="2BCE179C"/>
    <w:rsid w:val="30CD3170"/>
    <w:rsid w:val="357B48FF"/>
    <w:rsid w:val="376C4EB3"/>
    <w:rsid w:val="38E94492"/>
    <w:rsid w:val="3DB4151E"/>
    <w:rsid w:val="3DD11F00"/>
    <w:rsid w:val="421E49CF"/>
    <w:rsid w:val="433E6D73"/>
    <w:rsid w:val="437A52E4"/>
    <w:rsid w:val="447954FF"/>
    <w:rsid w:val="46864961"/>
    <w:rsid w:val="47E04A1C"/>
    <w:rsid w:val="482A6564"/>
    <w:rsid w:val="4F2A6C2F"/>
    <w:rsid w:val="5B291534"/>
    <w:rsid w:val="5B556AF3"/>
    <w:rsid w:val="5DCB7653"/>
    <w:rsid w:val="638F62B4"/>
    <w:rsid w:val="63AF20AD"/>
    <w:rsid w:val="67066831"/>
    <w:rsid w:val="6DA34515"/>
    <w:rsid w:val="759A6501"/>
    <w:rsid w:val="7C49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1419</Words>
  <Characters>1461</Characters>
  <Paragraphs>56</Paragraphs>
  <TotalTime>11</TotalTime>
  <ScaleCrop>false</ScaleCrop>
  <LinksUpToDate>false</LinksUpToDate>
  <CharactersWithSpaces>1465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猜拳</cp:lastModifiedBy>
  <dcterms:modified xsi:type="dcterms:W3CDTF">2022-05-31T07:15:12Z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E207C037774142E2ABFA552E13232EA4</vt:lpwstr>
  </property>
</Properties>
</file>