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采购需求</w:t>
      </w:r>
    </w:p>
    <w:p>
      <w:pPr>
        <w:pStyle w:val="2"/>
        <w:rPr>
          <w:rFonts w:hint="eastAsia"/>
          <w:lang w:val="en-US" w:eastAsia="zh-CN"/>
        </w:rPr>
      </w:pP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一、</w:t>
      </w:r>
      <w:r>
        <w:rPr>
          <w:rFonts w:hint="eastAsia" w:ascii="黑体" w:hAnsi="黑体" w:eastAsia="黑体" w:cs="仿宋"/>
          <w:color w:val="000000"/>
          <w:sz w:val="32"/>
          <w:szCs w:val="32"/>
        </w:rPr>
        <w:t>项目概况</w:t>
      </w:r>
    </w:p>
    <w:p>
      <w:pPr>
        <w:widowControl/>
        <w:ind w:firstLine="640" w:firstLineChars="200"/>
        <w:jc w:val="both"/>
        <w:rPr>
          <w:rFonts w:hint="default" w:ascii="仿宋_GB2312" w:hAnsi="仿宋_GB2312" w:eastAsia="仿宋_GB2312"/>
          <w:color w:val="000000" w:themeColor="text1"/>
          <w:sz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kern w:val="0"/>
          <w:sz w:val="32"/>
          <w:szCs w:val="32"/>
          <w14:textFill>
            <w14:solidFill>
              <w14:schemeClr w14:val="tx1"/>
            </w14:solidFill>
          </w14:textFill>
        </w:rPr>
        <w:t>采购项目名称：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“艺堂课”</w:t>
      </w:r>
      <w:r>
        <w:rPr>
          <w:rFonts w:hint="eastAsia" w:ascii="仿宋_GB2312" w:hAnsi="宋体" w:eastAsia="仿宋_GB2312" w:cs="仿宋_GB2312"/>
          <w:color w:val="000000"/>
          <w:kern w:val="0"/>
          <w:sz w:val="32"/>
          <w:szCs w:val="32"/>
          <w:lang w:val="en-US" w:eastAsia="zh-CN" w:bidi="ar"/>
        </w:rPr>
        <w:t>2023年光明区文化馆总分馆公益培训活动</w:t>
      </w:r>
    </w:p>
    <w:p>
      <w:pPr>
        <w:keepNext w:val="0"/>
        <w:keepLines w:val="0"/>
        <w:pageBreakBefore w:val="0"/>
        <w:kinsoku/>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（二）采购项目介绍</w:t>
      </w:r>
      <w:r>
        <w:rPr>
          <w:rFonts w:hint="eastAsia" w:ascii="仿宋_GB2312" w:hAnsi="仿宋_GB2312" w:eastAsia="仿宋_GB2312" w:cs="仿宋_GB2312"/>
          <w:color w:val="000000" w:themeColor="text1"/>
          <w:kern w:val="0"/>
          <w:sz w:val="32"/>
          <w:szCs w:val="32"/>
          <w14:textFill>
            <w14:solidFill>
              <w14:schemeClr w14:val="tx1"/>
            </w14:solidFill>
          </w14:textFill>
        </w:rPr>
        <w:t>：</w:t>
      </w:r>
    </w:p>
    <w:p>
      <w:pPr>
        <w:widowControl/>
        <w:ind w:firstLine="640" w:firstLineChars="200"/>
        <w:jc w:val="both"/>
        <w:rPr>
          <w:rFonts w:hint="eastAsia" w:ascii="仿宋_GB2312" w:eastAsia="仿宋_GB2312" w:cs="Times New Roman"/>
          <w:color w:val="000000"/>
          <w:sz w:val="32"/>
          <w:szCs w:val="32"/>
          <w:lang w:val="en-US" w:eastAsia="zh-CN"/>
        </w:rPr>
      </w:pP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highlight w:val="none"/>
          <w:lang w:val="en-US" w:eastAsia="zh-CN"/>
        </w:rPr>
        <w:t>提升全民文艺普及程度和</w:t>
      </w:r>
      <w:r>
        <w:rPr>
          <w:rFonts w:hint="eastAsia" w:ascii="仿宋_GB2312" w:hAnsi="仿宋_GB2312" w:eastAsia="仿宋_GB2312" w:cs="仿宋_GB2312"/>
          <w:color w:val="auto"/>
          <w:sz w:val="32"/>
          <w:szCs w:val="32"/>
          <w:lang w:eastAsia="zh-CN"/>
        </w:rPr>
        <w:t>基层人员能力艺术</w:t>
      </w:r>
      <w:r>
        <w:rPr>
          <w:rFonts w:hint="eastAsia" w:ascii="仿宋_GB2312" w:hAnsi="仿宋_GB2312" w:eastAsia="仿宋_GB2312" w:cs="仿宋_GB2312"/>
          <w:color w:val="auto"/>
          <w:sz w:val="32"/>
          <w:szCs w:val="32"/>
          <w:lang w:val="en-US" w:eastAsia="zh-CN"/>
        </w:rPr>
        <w:t>素养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进一步推动、完善文化馆总分馆制建设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4-11月</w:t>
      </w:r>
      <w:r>
        <w:rPr>
          <w:rFonts w:hint="eastAsia" w:ascii="仿宋_GB2312" w:hAnsi="宋体" w:eastAsia="仿宋_GB2312" w:cs="仿宋_GB2312"/>
          <w:color w:val="000000"/>
          <w:kern w:val="0"/>
          <w:sz w:val="32"/>
          <w:szCs w:val="32"/>
          <w:lang w:val="en-US" w:eastAsia="zh-CN" w:bidi="ar"/>
        </w:rPr>
        <w:t>计划开展200堂公益培训</w:t>
      </w:r>
      <w:r>
        <w:rPr>
          <w:rFonts w:hint="eastAsia" w:ascii="仿宋_GB2312" w:eastAsia="仿宋_GB2312" w:cs="Times New Roman"/>
          <w:color w:val="000000"/>
          <w:sz w:val="32"/>
          <w:szCs w:val="32"/>
          <w:lang w:val="en-US" w:eastAsia="zh-CN"/>
        </w:rPr>
        <w:t>，</w:t>
      </w:r>
      <w:r>
        <w:rPr>
          <w:rFonts w:hint="eastAsia" w:ascii="仿宋_GB2312" w:eastAsia="仿宋_GB2312" w:cs="Times New Roman"/>
          <w:color w:val="000000" w:themeColor="text1"/>
          <w:sz w:val="32"/>
          <w:szCs w:val="32"/>
          <w:lang w:val="en-US" w:eastAsia="zh-CN"/>
          <w14:textFill>
            <w14:solidFill>
              <w14:schemeClr w14:val="tx1"/>
            </w14:solidFill>
          </w14:textFill>
        </w:rPr>
        <w:t>需配备授课所需物料（乐器设备除外）。项目拟委托专业的培</w:t>
      </w:r>
      <w:r>
        <w:rPr>
          <w:rFonts w:hint="eastAsia" w:ascii="仿宋_GB2312" w:eastAsia="仿宋_GB2312" w:cs="Times New Roman"/>
          <w:color w:val="000000"/>
          <w:sz w:val="32"/>
          <w:szCs w:val="32"/>
          <w:lang w:val="en-US" w:eastAsia="zh-CN"/>
        </w:rPr>
        <w:t>训机构运行管理，投标方须根据采购方项目采购需求，制定完善的项目实施方案，并负责实施。</w:t>
      </w:r>
    </w:p>
    <w:p>
      <w:pPr>
        <w:pStyle w:val="2"/>
        <w:widowControl/>
        <w:numPr>
          <w:ilvl w:val="0"/>
          <w:numId w:val="1"/>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eastAsia="仿宋_GB2312" w:cs="Times New Roman"/>
          <w:color w:val="000000"/>
          <w:sz w:val="32"/>
          <w:szCs w:val="32"/>
          <w:lang w:val="en-US" w:eastAsia="zh-CN"/>
        </w:rPr>
        <w:t>项目实施地点介</w:t>
      </w:r>
      <w:r>
        <w:rPr>
          <w:rFonts w:hint="eastAsia" w:ascii="仿宋_GB2312" w:eastAsia="仿宋_GB2312" w:cs="Times New Roman"/>
          <w:color w:val="000000" w:themeColor="text1"/>
          <w:sz w:val="32"/>
          <w:szCs w:val="32"/>
          <w:lang w:val="en-US" w:eastAsia="zh-CN"/>
          <w14:textFill>
            <w14:solidFill>
              <w14:schemeClr w14:val="tx1"/>
            </w14:solidFill>
          </w14:textFill>
        </w:rPr>
        <w:t>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光明区辖区内</w:t>
      </w:r>
    </w:p>
    <w:p>
      <w:pPr>
        <w:pStyle w:val="3"/>
        <w:numPr>
          <w:ilvl w:val="0"/>
          <w:numId w:val="0"/>
        </w:numPr>
        <w:ind w:firstLine="640" w:firstLineChars="200"/>
        <w:rPr>
          <w:rFonts w:hint="eastAsia" w:ascii="仿宋_GB2312" w:hAnsi="宋体" w:eastAsia="仿宋_GB2312" w:cs="仿宋_GB2312"/>
          <w:b w:val="0"/>
          <w:bCs w:val="0"/>
          <w:color w:val="000000"/>
          <w:kern w:val="0"/>
          <w:sz w:val="32"/>
          <w:szCs w:val="32"/>
          <w:lang w:val="en-US" w:eastAsia="zh-CN" w:bidi="ar"/>
        </w:rPr>
      </w:pPr>
      <w:r>
        <w:rPr>
          <w:rFonts w:hint="eastAsia" w:ascii="仿宋_GB2312" w:hAnsi="宋体" w:eastAsia="仿宋_GB2312" w:cs="仿宋_GB2312"/>
          <w:b w:val="0"/>
          <w:bCs w:val="0"/>
          <w:color w:val="000000"/>
          <w:kern w:val="0"/>
          <w:sz w:val="32"/>
          <w:szCs w:val="32"/>
          <w:lang w:val="en-US" w:eastAsia="zh-CN" w:bidi="ar"/>
        </w:rPr>
        <w:t>（四）项目预算</w:t>
      </w:r>
      <w:r>
        <w:rPr>
          <w:rFonts w:hint="eastAsia" w:hAnsi="宋体" w:eastAsia="仿宋_GB2312" w:cs="仿宋_GB2312"/>
          <w:b w:val="0"/>
          <w:bCs w:val="0"/>
          <w:color w:val="000000"/>
          <w:kern w:val="0"/>
          <w:sz w:val="32"/>
          <w:szCs w:val="32"/>
          <w:lang w:val="en-US" w:eastAsia="zh-CN" w:bidi="ar"/>
        </w:rPr>
        <w:t>：</w:t>
      </w:r>
      <w:r>
        <w:rPr>
          <w:rFonts w:hint="eastAsia" w:ascii="仿宋_GB2312" w:hAnsi="宋体" w:eastAsia="仿宋_GB2312" w:cs="仿宋_GB2312"/>
          <w:b w:val="0"/>
          <w:bCs w:val="0"/>
          <w:color w:val="000000"/>
          <w:kern w:val="0"/>
          <w:sz w:val="32"/>
          <w:szCs w:val="32"/>
          <w:lang w:val="en-US" w:eastAsia="zh-CN" w:bidi="ar"/>
        </w:rPr>
        <w:t>20万人民币（高于此价格无效）。</w:t>
      </w:r>
    </w:p>
    <w:p>
      <w:pPr>
        <w:numPr>
          <w:ilvl w:val="0"/>
          <w:numId w:val="0"/>
        </w:numPr>
        <w:spacing w:line="560" w:lineRule="exact"/>
        <w:ind w:firstLine="640" w:firstLineChars="200"/>
        <w:rPr>
          <w:rFonts w:hint="default"/>
          <w:lang w:val="en-US" w:eastAsia="zh-CN"/>
        </w:rPr>
      </w:pPr>
      <w:r>
        <w:rPr>
          <w:rFonts w:hint="eastAsia" w:ascii="黑体" w:hAnsi="黑体" w:eastAsia="黑体" w:cs="仿宋"/>
          <w:color w:val="000000"/>
          <w:sz w:val="32"/>
          <w:szCs w:val="32"/>
          <w:lang w:val="en-US" w:eastAsia="zh-CN"/>
        </w:rPr>
        <w:t>二、采购</w:t>
      </w:r>
      <w:r>
        <w:rPr>
          <w:rFonts w:hint="eastAsia" w:ascii="黑体" w:hAnsi="黑体" w:eastAsia="黑体" w:cs="仿宋"/>
          <w:color w:val="000000" w:themeColor="text1"/>
          <w:sz w:val="32"/>
          <w:szCs w:val="32"/>
          <w:lang w:val="en-US" w:eastAsia="zh-CN"/>
          <w14:textFill>
            <w14:solidFill>
              <w14:schemeClr w14:val="tx1"/>
            </w14:solidFill>
          </w14:textFill>
        </w:rPr>
        <w:t>需求</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活动设置要求</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面向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光明区文化馆总分馆</w:t>
      </w:r>
      <w:r>
        <w:rPr>
          <w:rFonts w:hint="eastAsia" w:ascii="仿宋_GB2312" w:eastAsia="仿宋_GB2312"/>
          <w:color w:val="000000" w:themeColor="text1"/>
          <w:sz w:val="32"/>
          <w:szCs w:val="32"/>
          <w:lang w:val="en-US" w:eastAsia="zh-CN"/>
          <w14:textFill>
            <w14:solidFill>
              <w14:schemeClr w14:val="tx1"/>
            </w14:solidFill>
          </w14:textFill>
        </w:rPr>
        <w:t>开展</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200堂</w:t>
      </w:r>
      <w:r>
        <w:rPr>
          <w:rFonts w:hint="eastAsia" w:ascii="仿宋_GB2312" w:hAnsi="宋体" w:eastAsia="仿宋_GB2312" w:cs="仿宋_GB2312"/>
          <w:color w:val="000000"/>
          <w:kern w:val="0"/>
          <w:sz w:val="32"/>
          <w:szCs w:val="32"/>
          <w:lang w:val="en-US" w:eastAsia="zh-CN" w:bidi="ar"/>
        </w:rPr>
        <w:t>公益培训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kern w:val="2"/>
          <w:sz w:val="32"/>
          <w:szCs w:val="32"/>
          <w:lang w:val="en-US" w:eastAsia="zh-CN" w:bidi="ar-SA"/>
        </w:rPr>
        <w:t>培训以短期</w:t>
      </w:r>
      <w:r>
        <w:rPr>
          <w:rFonts w:hint="eastAsia" w:ascii="仿宋_GB2312" w:eastAsia="仿宋_GB2312" w:cs="Times New Roman"/>
          <w:color w:val="000000"/>
          <w:kern w:val="2"/>
          <w:sz w:val="32"/>
          <w:szCs w:val="32"/>
          <w:lang w:val="en-US" w:eastAsia="zh-CN" w:bidi="ar-SA"/>
        </w:rPr>
        <w:t>和单次</w:t>
      </w:r>
      <w:r>
        <w:rPr>
          <w:rFonts w:hint="eastAsia" w:ascii="仿宋_GB2312" w:hAnsi="Times New Roman" w:eastAsia="仿宋_GB2312" w:cs="Times New Roman"/>
          <w:color w:val="000000"/>
          <w:kern w:val="2"/>
          <w:sz w:val="32"/>
          <w:szCs w:val="32"/>
          <w:lang w:val="en-US" w:eastAsia="zh-CN" w:bidi="ar-SA"/>
        </w:rPr>
        <w:t>课程为主，</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为总分馆提供各类公益文化辅导、</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赏析等课程服务。</w:t>
      </w:r>
      <w:r>
        <w:rPr>
          <w:rFonts w:hint="eastAsia" w:ascii="仿宋_GB2312" w:eastAsia="仿宋_GB2312"/>
          <w:color w:val="000000" w:themeColor="text1"/>
          <w:sz w:val="32"/>
          <w:szCs w:val="32"/>
          <w:lang w:eastAsia="zh-CN"/>
          <w14:textFill>
            <w14:solidFill>
              <w14:schemeClr w14:val="tx1"/>
            </w14:solidFill>
          </w14:textFill>
        </w:rPr>
        <w:t>具体安排如下（具体以实际约定开展的为准）：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1.短期课程：5-10次课为一期课程，主要以书法、国画、瑜伽等为主，总课时</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100</w:t>
      </w:r>
      <w:r>
        <w:rPr>
          <w:rFonts w:hint="eastAsia" w:ascii="仿宋_GB2312" w:hAnsi="宋体" w:eastAsia="仿宋_GB2312" w:cs="仿宋_GB2312"/>
          <w:color w:val="000000"/>
          <w:kern w:val="0"/>
          <w:sz w:val="32"/>
          <w:szCs w:val="32"/>
          <w:lang w:val="en-US" w:eastAsia="zh-CN" w:bidi="ar"/>
        </w:rPr>
        <w:t>堂</w:t>
      </w:r>
      <w:r>
        <w:rPr>
          <w:rFonts w:hint="eastAsia" w:ascii="仿宋_GB2312" w:eastAsia="仿宋_GB2312"/>
          <w:color w:val="000000" w:themeColor="text1"/>
          <w:sz w:val="32"/>
          <w:szCs w:val="32"/>
          <w:lang w:val="en-US" w:eastAsia="zh-CN"/>
          <w14:textFill>
            <w14:solidFill>
              <w14:schemeClr w14:val="tx1"/>
            </w14:solidFill>
          </w14:textFill>
        </w:rPr>
        <w:t>（60分钟/堂）。</w:t>
      </w:r>
    </w:p>
    <w:p>
      <w:pPr>
        <w:pStyle w:val="2"/>
        <w:numPr>
          <w:ilvl w:val="0"/>
          <w:numId w:val="0"/>
        </w:numPr>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2.单次课程：以艺术普及为主，主要以赏析、手工等为主，总课时</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100堂（60分钟/堂）。</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（二）主要服务内容：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根据采购项目培训课程类别，安排相关专业的辅导老师到培训地点进行现场辅导教学，需根据学员数量配备相应的教具，每次课不得低于60分钟，提前做好培训沟通、签到登记等工作，并按时按质完成项目培训课程等。</w:t>
      </w:r>
    </w:p>
    <w:p>
      <w:pPr>
        <w:spacing w:line="56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物料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制作：投标方需</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根据采购方要求，共需设计、印制</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kern w:val="0"/>
          <w:sz w:val="32"/>
          <w:szCs w:val="32"/>
          <w:lang w:val="en-US" w:eastAsia="zh-CN"/>
        </w:rPr>
        <w:t>10张长</w:t>
      </w:r>
      <w:r>
        <w:rPr>
          <w:rFonts w:hint="eastAsia" w:ascii="仿宋_GB2312" w:hAnsi="仿宋_GB2312" w:eastAsia="仿宋_GB2312" w:cs="仿宋_GB2312"/>
          <w:color w:val="auto"/>
          <w:kern w:val="0"/>
          <w:sz w:val="32"/>
          <w:szCs w:val="32"/>
          <w:lang w:eastAsia="zh-CN"/>
        </w:rPr>
        <w:t>0.</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米*高</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lang w:eastAsia="zh-CN"/>
        </w:rPr>
        <w:t>米的</w:t>
      </w:r>
      <w:r>
        <w:rPr>
          <w:rFonts w:hint="eastAsia" w:ascii="仿宋_GB2312" w:hAnsi="仿宋_GB2312" w:eastAsia="仿宋_GB2312" w:cs="仿宋_GB2312"/>
          <w:color w:val="auto"/>
          <w:kern w:val="0"/>
          <w:sz w:val="32"/>
          <w:szCs w:val="32"/>
          <w:lang w:val="en-US" w:eastAsia="zh-CN"/>
        </w:rPr>
        <w:t>X</w:t>
      </w:r>
      <w:r>
        <w:rPr>
          <w:rFonts w:hint="eastAsia" w:ascii="仿宋_GB2312" w:hAnsi="仿宋_GB2312" w:eastAsia="仿宋_GB2312" w:cs="仿宋_GB2312"/>
          <w:color w:val="auto"/>
          <w:kern w:val="0"/>
          <w:sz w:val="32"/>
          <w:szCs w:val="32"/>
          <w:lang w:eastAsia="zh-CN"/>
        </w:rPr>
        <w:t>展架海报，</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宋体" w:hAnsi="宋体" w:cs="宋体"/>
          <w:color w:val="000000" w:themeColor="text1"/>
          <w:sz w:val="32"/>
          <w:szCs w:val="32"/>
          <w:lang w:val="en-US" w:eastAsia="zh-CN"/>
          <w14:textFill>
            <w14:solidFill>
              <w14:schemeClr w14:val="tx1"/>
            </w14:solidFill>
          </w14:textFill>
        </w:rPr>
        <w:t>2个</w:t>
      </w:r>
      <w:r>
        <w:rPr>
          <w:rFonts w:hint="eastAsia" w:ascii="仿宋_GB2312" w:hAnsi="仿宋_GB2312" w:eastAsia="仿宋_GB2312" w:cs="仿宋_GB2312"/>
          <w:color w:val="auto"/>
          <w:kern w:val="0"/>
          <w:sz w:val="32"/>
          <w:szCs w:val="32"/>
          <w:lang w:eastAsia="zh-CN"/>
        </w:rPr>
        <w:t>背景墙（具体尺寸根据现场情况而定），</w:t>
      </w:r>
      <w:r>
        <w:rPr>
          <w:rFonts w:hint="eastAsia" w:ascii="宋体" w:hAnsi="宋体" w:eastAsia="宋体" w:cs="宋体"/>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10条横幅，</w:t>
      </w:r>
      <w:r>
        <w:rPr>
          <w:rFonts w:hint="eastAsia" w:ascii="仿宋_GB2312" w:hAnsi="仿宋_GB2312" w:eastAsia="仿宋_GB2312" w:cs="仿宋_GB2312"/>
          <w:color w:val="auto"/>
          <w:kern w:val="0"/>
          <w:sz w:val="32"/>
          <w:szCs w:val="32"/>
          <w:lang w:eastAsia="zh-CN"/>
        </w:rPr>
        <w:t>请投标方提供设计样板。</w:t>
      </w:r>
    </w:p>
    <w:p>
      <w:pPr>
        <w:widowControl/>
        <w:ind w:firstLine="640" w:firstLineChars="200"/>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（四）人员要求：</w:t>
      </w:r>
    </w:p>
    <w:p>
      <w:pPr>
        <w:pStyle w:val="2"/>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本项目配备不少于10人的服务团队，包含项目负责人1名，项目管理人员1名，培训老师不少于8名。</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任课教师需撰写教学计划，认真备课，积极配合采购方的工</w:t>
      </w:r>
      <w:r>
        <w:rPr>
          <w:rFonts w:hint="eastAsia" w:ascii="仿宋_GB2312" w:hAnsi="仿宋_GB2312" w:eastAsia="仿宋_GB2312" w:cs="仿宋_GB2312"/>
          <w:b w:val="0"/>
          <w:i w:val="0"/>
          <w:caps w:val="0"/>
          <w:color w:val="000000"/>
          <w:spacing w:val="0"/>
          <w:kern w:val="0"/>
          <w:sz w:val="32"/>
          <w:szCs w:val="32"/>
          <w:lang w:val="en-US" w:eastAsia="zh-CN" w:bidi="ar"/>
        </w:rPr>
        <w:t>作</w:t>
      </w:r>
      <w:r>
        <w:rPr>
          <w:rFonts w:hint="eastAsia" w:ascii="仿宋_GB2312" w:hAnsi="仿宋_GB2312" w:eastAsia="仿宋_GB2312" w:cs="仿宋_GB2312"/>
          <w:kern w:val="0"/>
          <w:sz w:val="32"/>
          <w:szCs w:val="32"/>
          <w:lang w:val="en-US" w:eastAsia="zh-CN"/>
        </w:rPr>
        <w:t>，请投标方提供教师团队介绍及相关资质证明（</w:t>
      </w:r>
      <w:r>
        <w:rPr>
          <w:rFonts w:hint="eastAsia" w:ascii="仿宋_GB2312" w:hAnsi="仿宋_GB2312" w:eastAsia="仿宋_GB2312" w:cs="仿宋_GB2312"/>
          <w:i w:val="0"/>
          <w:iCs w:val="0"/>
          <w:caps w:val="0"/>
          <w:color w:val="auto"/>
          <w:spacing w:val="0"/>
          <w:kern w:val="2"/>
          <w:sz w:val="32"/>
          <w:szCs w:val="32"/>
          <w:shd w:val="clear" w:fill="FFFFFF"/>
          <w:lang w:val="en-US" w:eastAsia="zh-CN" w:bidi="ar-SA"/>
        </w:rPr>
        <w:t>身份证、教师资格证或获奖证书等）</w:t>
      </w:r>
      <w:r>
        <w:rPr>
          <w:rFonts w:hint="eastAsia" w:ascii="仿宋_GB2312" w:hAnsi="仿宋_GB2312" w:eastAsia="仿宋_GB2312" w:cs="仿宋_GB2312"/>
          <w:color w:val="auto"/>
          <w:kern w:val="0"/>
          <w:sz w:val="32"/>
          <w:szCs w:val="32"/>
          <w:lang w:val="en-US" w:eastAsia="zh-CN"/>
        </w:rPr>
        <w:t>，并</w:t>
      </w:r>
      <w:r>
        <w:rPr>
          <w:rFonts w:hint="eastAsia" w:ascii="仿宋_GB2312" w:hAnsi="仿宋_GB2312" w:eastAsia="仿宋_GB2312" w:cs="仿宋_GB2312"/>
          <w:color w:val="auto"/>
          <w:kern w:val="0"/>
          <w:sz w:val="32"/>
          <w:szCs w:val="32"/>
          <w:lang w:val="en-US" w:eastAsia="zh-CN" w:bidi="ar-SA"/>
        </w:rPr>
        <w:t>保证信息的准确性、严谨和合法性，由采购方审定授课老师。</w:t>
      </w:r>
    </w:p>
    <w:p>
      <w:pPr>
        <w:ind w:firstLine="640" w:firstLine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1.项目负责人1名：具备本科（或以上）学历或中级（或以上）职称的人员，无违法犯罪记录。需具有教师资格证书或市级以上各类专业比赛的获奖证书。</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2.项目管理人1名：具有大专学历或以上，无违法犯罪记录，有管理方面相关证书或教师资格证书，应变能力强，服务态度好，责任心强，负责项目日常跟进管理、师生考勤及对接采购方。</w:t>
      </w:r>
    </w:p>
    <w:p>
      <w:pPr>
        <w:ind w:firstLine="640"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3.培训老师8名：具有大专学历或以上，无违法犯罪记</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录，具有本工种相关经验。具有文艺专业相应的专业资质证书或</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教师资格证书</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或区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级以上各类专业比赛的获奖证书</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w:t>
      </w:r>
    </w:p>
    <w:p>
      <w:pPr>
        <w:pStyle w:val="2"/>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（五）服务成果要求：</w:t>
      </w:r>
    </w:p>
    <w:p>
      <w:pPr>
        <w:pStyle w:val="2"/>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短期课程的学员能集体或独立完成1个作品。</w:t>
      </w:r>
    </w:p>
    <w:p>
      <w:pPr>
        <w:pStyle w:val="2"/>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2.单次课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学员</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每</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次课能完成1个作品。请投标方提供课程初步教学方案或教学目标。</w:t>
      </w:r>
    </w:p>
    <w:p>
      <w:pPr>
        <w:pStyle w:val="2"/>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3.年中和年末各上交2个活动精彩片段视频（3-5分钟1080p以上MP4格式和1分钟以内短视频）和活动高清图片（根据每场活动需有2张照片为准）。</w:t>
      </w:r>
    </w:p>
    <w:p>
      <w:pPr>
        <w:pStyle w:val="12"/>
        <w:ind w:firstLine="640" w:firstLineChars="200"/>
        <w:jc w:val="both"/>
        <w:rPr>
          <w:rFonts w:hint="eastAsia" w:ascii="黑体" w:hAnsi="黑体" w:eastAsia="黑体" w:cs="仿宋"/>
          <w:color w:val="000000"/>
          <w:kern w:val="2"/>
          <w:sz w:val="32"/>
          <w:szCs w:val="32"/>
          <w:lang w:val="en-US" w:eastAsia="zh-CN" w:bidi="ar-SA"/>
        </w:rPr>
      </w:pPr>
      <w:r>
        <w:rPr>
          <w:rFonts w:hint="eastAsia" w:ascii="黑体" w:hAnsi="黑体" w:eastAsia="黑体" w:cs="仿宋"/>
          <w:color w:val="000000"/>
          <w:kern w:val="2"/>
          <w:sz w:val="32"/>
          <w:szCs w:val="32"/>
          <w:lang w:val="en-US" w:eastAsia="zh-CN" w:bidi="ar-SA"/>
        </w:rPr>
        <w:t>三、服务要求</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（一）中标方</w:t>
      </w:r>
      <w:r>
        <w:rPr>
          <w:rFonts w:hint="eastAsia" w:ascii="仿宋_GB2312" w:hAnsi="仿宋_GB2312" w:eastAsia="仿宋_GB2312" w:cs="仿宋_GB2312"/>
          <w:b w:val="0"/>
          <w:i w:val="0"/>
          <w:caps w:val="0"/>
          <w:color w:val="000000"/>
          <w:spacing w:val="0"/>
          <w:kern w:val="0"/>
          <w:sz w:val="32"/>
          <w:szCs w:val="32"/>
          <w:lang w:val="en-US" w:eastAsia="zh-CN" w:bidi="ar"/>
        </w:rPr>
        <w:t>负责做好日常管理（含师生考勤）、教学进度推进工作、授课期间师生上课安全工作，并定期向采购方汇报上课情况，保障项目正常有序开展。项目实施过程中，不得以采购方名义开展其他无关活动或发布其他商业广告。</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（二）中标方应</w:t>
      </w:r>
      <w:r>
        <w:rPr>
          <w:rFonts w:hint="eastAsia" w:ascii="仿宋_GB2312" w:hAnsi="仿宋_GB2312" w:eastAsia="仿宋_GB2312" w:cs="仿宋_GB2312"/>
          <w:b w:val="0"/>
          <w:i w:val="0"/>
          <w:caps w:val="0"/>
          <w:color w:val="000000"/>
          <w:spacing w:val="0"/>
          <w:kern w:val="0"/>
          <w:sz w:val="32"/>
          <w:szCs w:val="32"/>
          <w:lang w:val="en-US" w:eastAsia="zh-CN" w:bidi="ar"/>
        </w:rPr>
        <w:t>严格按照光明区文化馆的规章制度。且培训期间，中标人应自觉遵章守纪，提供热情周到的服务并完成培训任务。</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指定专人负责本项目的培训工作并负责做好培训记录。</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负责培训课程的编排并交由采购方确认且征得采购方同意后方可实施。</w:t>
      </w:r>
    </w:p>
    <w:p>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负责培训学员的接待和服务工作。确保课程的教学质量，保证学员学有所得。每期的公益培训涵盖培训课程做到精淮服务，保质保量。对于课程的培训要与时俱具进，做到每期的培训都有亮点。</w:t>
      </w:r>
    </w:p>
    <w:p>
      <w:pPr>
        <w:numPr>
          <w:ilvl w:val="0"/>
          <w:numId w:val="0"/>
        </w:num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负责联系授课老师并支付培训老师的费用。</w:t>
      </w:r>
    </w:p>
    <w:p>
      <w:pPr>
        <w:pStyle w:val="2"/>
        <w:rPr>
          <w:rFonts w:hint="eastAsia"/>
          <w:lang w:val="en-US" w:eastAsia="zh-CN"/>
        </w:rPr>
      </w:pP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（七）</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在服务期间不得存在严重的欺诈行为（如未经协商取消开课、中途无故停课等），如发生类似情况采购方有权单方面终止合同，并拒绝支付相关款项。由此引起的重大损失，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须承担赔偿责任。</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（八）服务期间，未经采购方同意，中标方不得擅自停课。</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（九）如在培训过程中与学员或教师发生纠纷的，中标方应妥善处理并承坦赔偿责任和法律责任，由此产生的后果与采购方无关。</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（十）采购方有权对中标人的培训情况进行监督检查，并对中标方在培训中的不良表现进行惩处。</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一）中标方须向采购方提供培训期间的系列档案：包括培训管理团队人员的资质、管理考核档案；年度计划、过程和总结档案；培训教师的教案、学员出勤登记的相关资料等。上交档案时间为活动结束后，材质包括纸质、文字文档、图片、音频或视频（纸质材料须加盖</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中标方</w:t>
      </w:r>
      <w:r>
        <w:rPr>
          <w:rFonts w:hint="eastAsia" w:ascii="仿宋_GB2312" w:hAnsi="仿宋_GB2312" w:eastAsia="仿宋_GB2312" w:cs="仿宋_GB2312"/>
          <w:b w:val="0"/>
          <w:i w:val="0"/>
          <w:caps w:val="0"/>
          <w:color w:val="000000"/>
          <w:spacing w:val="0"/>
          <w:kern w:val="0"/>
          <w:sz w:val="32"/>
          <w:szCs w:val="32"/>
          <w:lang w:val="en-US" w:eastAsia="zh-CN" w:bidi="ar"/>
        </w:rPr>
        <w:t>公章)。</w:t>
      </w:r>
    </w:p>
    <w:p>
      <w:pPr>
        <w:spacing w:line="560" w:lineRule="exact"/>
        <w:ind w:firstLine="640" w:firstLineChars="200"/>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十二）管理人员须按要求按数量配置到位并提交人员的相关资料(如人员身份证、相关证书等)交由采购方备案。人员不得随意变动，如有人员变动（如人员辞职、调派或晋升等)，中标方须及时告知采购方并在取得采购方的书面同意后在两周内补齐人员,并将新补人员的相关资料(如人员身份证、毕业证等) 交由采购方备案。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r>
        <w:rPr>
          <w:rFonts w:hint="eastAsia" w:ascii="仿宋_GB2312" w:eastAsia="仿宋_GB2312"/>
          <w:color w:val="000000" w:themeColor="text1"/>
          <w:sz w:val="32"/>
          <w:szCs w:val="32"/>
          <w:lang w:val="en-US" w:eastAsia="zh-CN"/>
          <w14:textFill>
            <w14:solidFill>
              <w14:schemeClr w14:val="tx1"/>
            </w14:solidFill>
          </w14:textFill>
        </w:rPr>
        <w:t>（十三）按照合同验收要求，及时提供全面的项目佐证材料。</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十四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 w:val="0"/>
          <w:i w:val="0"/>
          <w:caps w:val="0"/>
          <w:color w:val="auto"/>
          <w:spacing w:val="0"/>
          <w:kern w:val="0"/>
          <w:sz w:val="32"/>
          <w:szCs w:val="32"/>
          <w:lang w:val="en-US" w:eastAsia="zh-CN" w:bidi="ar"/>
        </w:rPr>
        <w:t>中标方</w:t>
      </w:r>
      <w:r>
        <w:rPr>
          <w:rFonts w:hint="eastAsia" w:ascii="仿宋_GB2312" w:hAnsi="仿宋_GB2312" w:eastAsia="仿宋_GB2312" w:cs="仿宋_GB2312"/>
          <w:color w:val="auto"/>
          <w:kern w:val="0"/>
          <w:sz w:val="32"/>
          <w:szCs w:val="32"/>
          <w:rtl w:val="0"/>
          <w:lang w:val="zh-Hans" w:eastAsia="zh-CN"/>
        </w:rPr>
        <w:t>在意识形态审查中负主体责任，负责审查教学课件、宣传设计等是否存在意识形态、版权等问题。</w:t>
      </w:r>
    </w:p>
    <w:p>
      <w:pPr>
        <w:spacing w:line="56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lang w:val="en-US" w:eastAsia="zh-CN"/>
        </w:rPr>
        <w:t>四</w:t>
      </w:r>
      <w:r>
        <w:rPr>
          <w:rFonts w:hint="eastAsia" w:ascii="黑体" w:hAnsi="黑体" w:eastAsia="黑体" w:cs="仿宋"/>
          <w:color w:val="000000"/>
          <w:sz w:val="32"/>
          <w:szCs w:val="32"/>
        </w:rPr>
        <w:t>、供应商资格要求</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r>
        <w:rPr>
          <w:rFonts w:hint="eastAsia" w:ascii="仿宋_GB2312" w:hAnsi="仿宋_GB2312" w:eastAsia="仿宋_GB2312" w:cs="仿宋_GB2312"/>
          <w:kern w:val="0"/>
          <w:sz w:val="32"/>
          <w:szCs w:val="32"/>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（三）投标方</w:t>
      </w:r>
      <w:r>
        <w:rPr>
          <w:rFonts w:hint="eastAsia" w:ascii="仿宋_GB2312" w:hAnsi="仿宋_GB2312" w:eastAsia="仿宋_GB2312" w:cs="仿宋_GB2312"/>
          <w:color w:val="000000"/>
          <w:kern w:val="0"/>
          <w:sz w:val="32"/>
          <w:szCs w:val="32"/>
          <w:lang w:val="en-US" w:eastAsia="zh-CN"/>
        </w:rPr>
        <w:t>具备履行合同所必需的设备和专业技术能力的证明材料，须包含开展文化艺术培训或文化活动策划等相关资质，具备丰富的文化艺术培训和管理、文化活动策划经验（</w:t>
      </w:r>
      <w:r>
        <w:rPr>
          <w:rFonts w:hint="eastAsia" w:ascii="仿宋_GB2312" w:hAnsi="仿宋_GB2312" w:eastAsia="仿宋_GB2312" w:cs="仿宋_GB2312"/>
          <w:b w:val="0"/>
          <w:bCs w:val="0"/>
          <w:color w:val="000000"/>
          <w:kern w:val="0"/>
          <w:sz w:val="32"/>
          <w:szCs w:val="32"/>
          <w:lang w:val="en-US" w:eastAsia="zh-CN"/>
        </w:rPr>
        <w:t>提供公司简介、服务团队简介及相关资质证明、报价单、项目方案、至少一个服务案例，服务案例需附服务协议或委托服务书复印或扫描件，重要信息可加码处理，提供其商事主体网页查询截图并加盖公章</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kern w:val="0"/>
          <w:sz w:val="32"/>
          <w:szCs w:val="32"/>
          <w:lang w:eastAsia="zh-CN"/>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（四）投标方为本项目提供整体设计、规范编制或者管理、监理、检测等服务的，不得再参与此次采购项目的投标；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（五）本项目不接受联合体投标，不接受投标方选用进口产品参与投标，不允许分包、转包。</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五</w:t>
      </w:r>
      <w:r>
        <w:rPr>
          <w:rFonts w:hint="default" w:ascii="黑体" w:hAnsi="黑体" w:eastAsia="黑体" w:cs="仿宋"/>
          <w:color w:val="000000"/>
          <w:sz w:val="32"/>
          <w:szCs w:val="32"/>
          <w:lang w:val="en-US" w:eastAsia="zh-CN"/>
        </w:rPr>
        <w:t>、评标定标方法</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r>
        <w:rPr>
          <w:rFonts w:hint="eastAsia" w:ascii="仿宋_GB2312" w:hAnsi="仿宋_GB2312" w:eastAsia="仿宋_GB2312" w:cs="仿宋_GB2312"/>
          <w:kern w:val="0"/>
          <w:sz w:val="32"/>
          <w:szCs w:val="32"/>
          <w:lang w:val="en-US" w:eastAsia="zh-CN"/>
        </w:rPr>
        <w:t>。</w:t>
      </w:r>
    </w:p>
    <w:p>
      <w:pPr>
        <w:spacing w:line="560" w:lineRule="exact"/>
        <w:ind w:firstLine="640" w:firstLineChars="200"/>
        <w:rPr>
          <w:rFonts w:hint="default"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六</w:t>
      </w:r>
      <w:r>
        <w:rPr>
          <w:rFonts w:hint="default" w:ascii="黑体" w:hAnsi="黑体" w:eastAsia="黑体" w:cs="仿宋"/>
          <w:color w:val="000000"/>
          <w:sz w:val="32"/>
          <w:szCs w:val="32"/>
          <w:lang w:val="en-US" w:eastAsia="zh-CN"/>
        </w:rPr>
        <w:t>、</w:t>
      </w:r>
      <w:r>
        <w:rPr>
          <w:rFonts w:hint="eastAsia" w:ascii="黑体" w:hAnsi="黑体" w:eastAsia="黑体" w:cs="仿宋"/>
          <w:color w:val="000000"/>
          <w:sz w:val="32"/>
          <w:szCs w:val="32"/>
          <w:lang w:val="en-US" w:eastAsia="zh-CN"/>
        </w:rPr>
        <w:t>商务需求</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kern w:val="0"/>
          <w:sz w:val="32"/>
          <w:szCs w:val="32"/>
          <w:lang w:val="en-US" w:eastAsia="zh-CN"/>
        </w:rPr>
        <w:t>（一）服务期：</w:t>
      </w:r>
      <w:r>
        <w:rPr>
          <w:rFonts w:hint="eastAsia" w:ascii="仿宋_GB2312" w:hAnsi="仿宋_GB2312" w:eastAsia="仿宋_GB2312" w:cs="仿宋_GB2312"/>
          <w:kern w:val="0"/>
          <w:sz w:val="32"/>
          <w:szCs w:val="32"/>
          <w:lang w:val="en-US" w:eastAsia="zh-CN"/>
        </w:rPr>
        <w:t>自合同签订之日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起至当年11月，</w:t>
      </w:r>
      <w:r>
        <w:rPr>
          <w:rFonts w:hint="eastAsia" w:ascii="仿宋_GB2312" w:hAnsi="仿宋_GB2312" w:eastAsia="仿宋_GB2312" w:cs="仿宋_GB2312"/>
          <w:kern w:val="0"/>
          <w:sz w:val="32"/>
          <w:szCs w:val="32"/>
          <w:lang w:val="en-US" w:eastAsia="zh-CN"/>
        </w:rPr>
        <w:t>具体服务时间以合同约定为准，若在合同服务期内，如遇政策变化可随时依法终止与中标单位的合同，按实际服务量进行结算，无需支付赔偿金</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（二）服务地点：</w:t>
      </w:r>
      <w:r>
        <w:rPr>
          <w:rFonts w:hint="eastAsia" w:ascii="仿宋_GB2312" w:hAnsi="仿宋_GB2312" w:eastAsia="仿宋_GB2312" w:cs="仿宋_GB2312"/>
          <w:kern w:val="0"/>
          <w:sz w:val="32"/>
          <w:szCs w:val="32"/>
          <w:lang w:val="en-US" w:eastAsia="zh-CN"/>
        </w:rPr>
        <w:t>光明区辖区内。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（三）1.本项目预算金额：20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kern w:val="0"/>
          <w:sz w:val="32"/>
          <w:szCs w:val="32"/>
          <w:lang w:val="en-US" w:eastAsia="zh-CN"/>
        </w:rPr>
        <w:t>报价超过预算金额的视为无效响应。</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3.投标供应商应当根据本企业的成本自行决定报价，但不得以低于其企业成本的报价投标。</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4.投标供应商的报价不得超过项目预算金额。</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5.投标供应商的报价，应当是本项目采购范围和采购文件及合同条款上所列的各项内容中所述的全部，不得以任何理由予以重复。</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7.投标供应商应先到项目地点踏勘以充分了解项目的位置、情况、道路及任何其它足以影响投标报价的情况，任何因忽视或误解项目情况而导致的索赔或服务期限延长申请将不获批准。</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（四）付款方式：付款以实际课程数量按实结算，实报实销。最终实际支付费用不得超过签订合同费用。项目款项分2阶段支付：</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1.前期启动经费，合同总额的60%。在合同签订后且收到等额合法税务发票后支付。</w:t>
      </w:r>
    </w:p>
    <w:p>
      <w:pPr>
        <w:spacing w:line="560" w:lineRule="exact"/>
        <w:ind w:firstLine="640" w:firstLineChars="200"/>
        <w:rPr>
          <w:rFonts w:ascii="仿宋_GB2312" w:hAnsi="仿宋" w:eastAsia="仿宋_GB2312" w:cs="仿宋"/>
          <w:color w:val="0000FF"/>
          <w:sz w:val="28"/>
          <w:szCs w:val="28"/>
        </w:rPr>
      </w:pPr>
      <w:r>
        <w:rPr>
          <w:rFonts w:hint="eastAsia" w:ascii="仿宋_GB2312" w:hAnsi="仿宋_GB2312" w:eastAsia="仿宋_GB2312" w:cs="仿宋_GB2312"/>
          <w:color w:val="000000"/>
          <w:kern w:val="0"/>
          <w:sz w:val="32"/>
          <w:szCs w:val="32"/>
          <w:lang w:val="en-US" w:eastAsia="zh-CN" w:bidi="ar-SA"/>
        </w:rPr>
        <w:t>2.验收经费，合同总额的40%。根据验收情况进行支付，验收达到合格且收到等额合法税务发票后支付合同总额的40%；验收不合格，则扣除总经费的10%不予支付。</w:t>
      </w:r>
    </w:p>
    <w:p>
      <w:pPr>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（五）验收要求：</w:t>
      </w:r>
    </w:p>
    <w:p>
      <w:pPr>
        <w:spacing w:line="560" w:lineRule="exact"/>
        <w:ind w:firstLine="640" w:firstLineChars="200"/>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1.验收方式：项目结束后，由采购方组织项目评价验收；</w:t>
      </w:r>
    </w:p>
    <w:p>
      <w:pPr>
        <w:spacing w:line="560" w:lineRule="exact"/>
        <w:ind w:firstLine="640" w:firstLineChars="200"/>
        <w:rPr>
          <w:rFonts w:hint="default"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2.验收要求：</w:t>
      </w:r>
      <w:r>
        <w:rPr>
          <w:rFonts w:hint="eastAsia" w:ascii="宋体" w:hAnsi="宋体" w:eastAsia="宋体" w:cs="宋体"/>
          <w:color w:val="000000" w:themeColor="text1"/>
          <w:kern w:val="0"/>
          <w:sz w:val="32"/>
          <w:szCs w:val="32"/>
          <w:lang w:val="en-US" w:eastAsia="zh-CN" w:bidi="ar-SA"/>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200堂</w:t>
      </w:r>
      <w:r>
        <w:rPr>
          <w:rFonts w:hint="eastAsia" w:ascii="仿宋_GB2312" w:hAnsi="宋体" w:eastAsia="仿宋_GB2312" w:cs="仿宋_GB2312"/>
          <w:color w:val="000000"/>
          <w:kern w:val="0"/>
          <w:sz w:val="32"/>
          <w:szCs w:val="32"/>
          <w:lang w:val="en-US" w:eastAsia="zh-CN" w:bidi="ar"/>
        </w:rPr>
        <w:t>公益培训</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w:t>
      </w:r>
      <w:r>
        <w:rPr>
          <w:rFonts w:hint="eastAsia" w:ascii="宋体" w:hAnsi="宋体" w:eastAsia="宋体" w:cs="宋体"/>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auto"/>
          <w:kern w:val="0"/>
          <w:sz w:val="32"/>
          <w:szCs w:val="32"/>
          <w:lang w:val="en-US" w:eastAsia="zh-CN"/>
        </w:rPr>
        <w:t>10张长</w:t>
      </w:r>
      <w:r>
        <w:rPr>
          <w:rFonts w:hint="eastAsia" w:ascii="仿宋_GB2312" w:hAnsi="仿宋_GB2312" w:eastAsia="仿宋_GB2312" w:cs="仿宋_GB2312"/>
          <w:color w:val="auto"/>
          <w:kern w:val="0"/>
          <w:sz w:val="32"/>
          <w:szCs w:val="32"/>
          <w:lang w:eastAsia="zh-CN"/>
        </w:rPr>
        <w:t>0.</w:t>
      </w:r>
      <w:r>
        <w:rPr>
          <w:rFonts w:hint="eastAsia" w:ascii="仿宋_GB2312" w:hAnsi="仿宋_GB2312" w:eastAsia="仿宋_GB2312" w:cs="仿宋_GB2312"/>
          <w:color w:val="auto"/>
          <w:kern w:val="0"/>
          <w:sz w:val="32"/>
          <w:szCs w:val="32"/>
          <w:lang w:val="en-US" w:eastAsia="zh-CN"/>
        </w:rPr>
        <w:t>6</w:t>
      </w:r>
      <w:r>
        <w:rPr>
          <w:rFonts w:hint="eastAsia" w:ascii="仿宋_GB2312" w:hAnsi="仿宋_GB2312" w:eastAsia="仿宋_GB2312" w:cs="仿宋_GB2312"/>
          <w:color w:val="auto"/>
          <w:kern w:val="0"/>
          <w:sz w:val="32"/>
          <w:szCs w:val="32"/>
          <w:lang w:eastAsia="zh-CN"/>
        </w:rPr>
        <w:t>米*高</w:t>
      </w:r>
      <w:r>
        <w:rPr>
          <w:rFonts w:hint="eastAsia" w:ascii="仿宋_GB2312" w:hAnsi="仿宋_GB2312" w:eastAsia="仿宋_GB2312" w:cs="仿宋_GB2312"/>
          <w:color w:val="auto"/>
          <w:kern w:val="0"/>
          <w:sz w:val="32"/>
          <w:szCs w:val="32"/>
          <w:lang w:val="en-US" w:eastAsia="zh-CN"/>
        </w:rPr>
        <w:t>1.6</w:t>
      </w:r>
      <w:r>
        <w:rPr>
          <w:rFonts w:hint="eastAsia" w:ascii="仿宋_GB2312" w:hAnsi="仿宋_GB2312" w:eastAsia="仿宋_GB2312" w:cs="仿宋_GB2312"/>
          <w:color w:val="auto"/>
          <w:kern w:val="0"/>
          <w:sz w:val="32"/>
          <w:szCs w:val="32"/>
          <w:lang w:eastAsia="zh-CN"/>
        </w:rPr>
        <w:t>米的</w:t>
      </w:r>
      <w:r>
        <w:rPr>
          <w:rFonts w:hint="eastAsia" w:ascii="仿宋_GB2312" w:hAnsi="仿宋_GB2312" w:eastAsia="仿宋_GB2312" w:cs="仿宋_GB2312"/>
          <w:color w:val="auto"/>
          <w:kern w:val="0"/>
          <w:sz w:val="32"/>
          <w:szCs w:val="32"/>
          <w:lang w:val="en-US" w:eastAsia="zh-CN"/>
        </w:rPr>
        <w:t>X</w:t>
      </w:r>
      <w:r>
        <w:rPr>
          <w:rFonts w:hint="eastAsia" w:ascii="仿宋_GB2312" w:hAnsi="仿宋_GB2312" w:eastAsia="仿宋_GB2312" w:cs="仿宋_GB2312"/>
          <w:color w:val="auto"/>
          <w:kern w:val="0"/>
          <w:sz w:val="32"/>
          <w:szCs w:val="32"/>
          <w:lang w:eastAsia="zh-CN"/>
        </w:rPr>
        <w:t>展架海报，</w:t>
      </w:r>
      <w:r>
        <w:rPr>
          <w:rFonts w:hint="eastAsia" w:ascii="宋体" w:hAnsi="宋体" w:eastAsia="宋体" w:cs="宋体"/>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10条横幅</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，费用清单表、签到表、活动</w:t>
      </w:r>
      <w:r>
        <w:rPr>
          <w:rFonts w:hint="eastAsia" w:ascii="仿宋_GB2312" w:hAnsi="仿宋_GB2312" w:eastAsia="仿宋_GB2312" w:cs="仿宋_GB2312"/>
          <w:b w:val="0"/>
          <w:i w:val="0"/>
          <w:caps w:val="0"/>
          <w:color w:val="000000" w:themeColor="text1"/>
          <w:spacing w:val="0"/>
          <w:kern w:val="0"/>
          <w:sz w:val="32"/>
          <w:szCs w:val="32"/>
          <w:lang w:val="en-US" w:eastAsia="zh-CN" w:bidi="ar"/>
          <w14:textFill>
            <w14:solidFill>
              <w14:schemeClr w14:val="tx1"/>
            </w14:solidFill>
          </w14:textFill>
        </w:rPr>
        <w:t>图片（每次活动各5张）、结课视频或作品（纸质资料须加盖中标方公章)，学员满意度不低于80%。</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（六）违约责任：中标方应按照约定积极提供签订履约合同的相关条件，除不可抗力因素外，应按照中标规定签订合同，如存在故意拖延、不积极履行签订等工作的应承担相应的违约责任。</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违约金为占中标价的5%。招标结果公示结束后20天内，中标单位未与甲方洽谈签约事宜，被甲方书面通知认定为违约的，直接依法终止合同。在合同履行过程中，未完全按照合同约定履行，被甲方书面通知认定为违约的，甲方在支付项目尾款时，扣除5%的违约金。</w:t>
      </w:r>
    </w:p>
    <w:p>
      <w:pPr>
        <w:pStyle w:val="12"/>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（七）其他：中标通知书送达中标供应商后3日内，中标供应商应主动前来甲方办公点洽谈签约事宜。</w:t>
      </w:r>
    </w:p>
    <w:p>
      <w:pPr>
        <w:rPr>
          <w:rFonts w:hint="default" w:ascii="仿宋_GB2312" w:hAnsi="仿宋_GB2312" w:eastAsia="仿宋_GB2312" w:cs="仿宋_GB2312"/>
          <w:color w:val="FF0000"/>
          <w:kern w:val="0"/>
          <w:sz w:val="32"/>
          <w:szCs w:val="32"/>
          <w:lang w:val="en-US" w:eastAsia="zh-CN"/>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B8115"/>
    <w:multiLevelType w:val="singleLevel"/>
    <w:tmpl w:val="024B81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ZDlmNjIyMDM5NDcwZDc5ZThhNzM5NjM5Yzg4ZWEifQ=="/>
  </w:docVars>
  <w:rsids>
    <w:rsidRoot w:val="47A703A1"/>
    <w:rsid w:val="00F211EF"/>
    <w:rsid w:val="0156510C"/>
    <w:rsid w:val="01577B87"/>
    <w:rsid w:val="040D2E11"/>
    <w:rsid w:val="04B12540"/>
    <w:rsid w:val="06E9293B"/>
    <w:rsid w:val="079179AC"/>
    <w:rsid w:val="07E775D3"/>
    <w:rsid w:val="07F622FD"/>
    <w:rsid w:val="08C766F4"/>
    <w:rsid w:val="09C06BD8"/>
    <w:rsid w:val="0A3169DD"/>
    <w:rsid w:val="0B024454"/>
    <w:rsid w:val="0B027715"/>
    <w:rsid w:val="0B0522EB"/>
    <w:rsid w:val="0B3D0FA6"/>
    <w:rsid w:val="0B8E1704"/>
    <w:rsid w:val="0C67573A"/>
    <w:rsid w:val="0D32525A"/>
    <w:rsid w:val="0D9A5320"/>
    <w:rsid w:val="0D9F1704"/>
    <w:rsid w:val="0DB461D4"/>
    <w:rsid w:val="0DD577BB"/>
    <w:rsid w:val="0E534024"/>
    <w:rsid w:val="0EDD28AF"/>
    <w:rsid w:val="0FC46084"/>
    <w:rsid w:val="11452049"/>
    <w:rsid w:val="121B3D81"/>
    <w:rsid w:val="136D18E4"/>
    <w:rsid w:val="13B07048"/>
    <w:rsid w:val="14E1184E"/>
    <w:rsid w:val="150449B1"/>
    <w:rsid w:val="15433FBA"/>
    <w:rsid w:val="17207636"/>
    <w:rsid w:val="181F61CF"/>
    <w:rsid w:val="185508FC"/>
    <w:rsid w:val="18AD591B"/>
    <w:rsid w:val="19475AEB"/>
    <w:rsid w:val="19D321A0"/>
    <w:rsid w:val="19DD1F20"/>
    <w:rsid w:val="1B1B0556"/>
    <w:rsid w:val="1BD32E03"/>
    <w:rsid w:val="1C2D072C"/>
    <w:rsid w:val="1C8C52F8"/>
    <w:rsid w:val="1D1A2173"/>
    <w:rsid w:val="1D8039D2"/>
    <w:rsid w:val="1E881296"/>
    <w:rsid w:val="207D68CF"/>
    <w:rsid w:val="2134419F"/>
    <w:rsid w:val="2224601B"/>
    <w:rsid w:val="24B734AB"/>
    <w:rsid w:val="24CD137D"/>
    <w:rsid w:val="25696138"/>
    <w:rsid w:val="257D6DBD"/>
    <w:rsid w:val="25F55182"/>
    <w:rsid w:val="26460354"/>
    <w:rsid w:val="27165388"/>
    <w:rsid w:val="27D32EE1"/>
    <w:rsid w:val="27FC2DB5"/>
    <w:rsid w:val="28267B7B"/>
    <w:rsid w:val="2A6D1762"/>
    <w:rsid w:val="2B4A11CD"/>
    <w:rsid w:val="2B6335D3"/>
    <w:rsid w:val="2C02768E"/>
    <w:rsid w:val="2D9142D8"/>
    <w:rsid w:val="2EAE3D43"/>
    <w:rsid w:val="2EC32B7A"/>
    <w:rsid w:val="2F3A34C1"/>
    <w:rsid w:val="30207AEC"/>
    <w:rsid w:val="302D5FBE"/>
    <w:rsid w:val="309A0907"/>
    <w:rsid w:val="316F3C90"/>
    <w:rsid w:val="318203D5"/>
    <w:rsid w:val="31FF027D"/>
    <w:rsid w:val="33650639"/>
    <w:rsid w:val="33704C5B"/>
    <w:rsid w:val="33B02F2C"/>
    <w:rsid w:val="344C1B32"/>
    <w:rsid w:val="34933397"/>
    <w:rsid w:val="356642D9"/>
    <w:rsid w:val="368B364E"/>
    <w:rsid w:val="38474F47"/>
    <w:rsid w:val="388020DF"/>
    <w:rsid w:val="3A33045E"/>
    <w:rsid w:val="3C2110DA"/>
    <w:rsid w:val="3C28120D"/>
    <w:rsid w:val="3CF11A7D"/>
    <w:rsid w:val="3D1F1222"/>
    <w:rsid w:val="3D3E3610"/>
    <w:rsid w:val="3DC41242"/>
    <w:rsid w:val="3DCB4F6C"/>
    <w:rsid w:val="3EA0445B"/>
    <w:rsid w:val="3FCA43E5"/>
    <w:rsid w:val="3FE512BE"/>
    <w:rsid w:val="3FF0394E"/>
    <w:rsid w:val="404B3E2B"/>
    <w:rsid w:val="40B25CC9"/>
    <w:rsid w:val="414C64E0"/>
    <w:rsid w:val="423C6BF1"/>
    <w:rsid w:val="43AD4526"/>
    <w:rsid w:val="44733491"/>
    <w:rsid w:val="45913DAB"/>
    <w:rsid w:val="463C0205"/>
    <w:rsid w:val="47743CD8"/>
    <w:rsid w:val="47A703A1"/>
    <w:rsid w:val="49642207"/>
    <w:rsid w:val="49FD652C"/>
    <w:rsid w:val="4D265FF1"/>
    <w:rsid w:val="4D7872D4"/>
    <w:rsid w:val="4D920D31"/>
    <w:rsid w:val="4DED4F44"/>
    <w:rsid w:val="4E1F0752"/>
    <w:rsid w:val="4E2622AC"/>
    <w:rsid w:val="4F7C5E49"/>
    <w:rsid w:val="4F7F575D"/>
    <w:rsid w:val="501702A0"/>
    <w:rsid w:val="50AE707A"/>
    <w:rsid w:val="51651EA0"/>
    <w:rsid w:val="518C64EF"/>
    <w:rsid w:val="54857525"/>
    <w:rsid w:val="550E63FF"/>
    <w:rsid w:val="551A7B51"/>
    <w:rsid w:val="56CA4855"/>
    <w:rsid w:val="583038FF"/>
    <w:rsid w:val="5860625A"/>
    <w:rsid w:val="5866141B"/>
    <w:rsid w:val="5885182B"/>
    <w:rsid w:val="59695B2D"/>
    <w:rsid w:val="5A995594"/>
    <w:rsid w:val="5A9C7EDA"/>
    <w:rsid w:val="5AA25F8B"/>
    <w:rsid w:val="5B5B55B8"/>
    <w:rsid w:val="5BC24C17"/>
    <w:rsid w:val="5E4F2DBF"/>
    <w:rsid w:val="5E6063E2"/>
    <w:rsid w:val="5E8726A5"/>
    <w:rsid w:val="5EA75E50"/>
    <w:rsid w:val="5EB2674D"/>
    <w:rsid w:val="5F1832F7"/>
    <w:rsid w:val="605174AA"/>
    <w:rsid w:val="60F845F0"/>
    <w:rsid w:val="61047A23"/>
    <w:rsid w:val="61921503"/>
    <w:rsid w:val="63412984"/>
    <w:rsid w:val="64D92ED7"/>
    <w:rsid w:val="67026262"/>
    <w:rsid w:val="67970722"/>
    <w:rsid w:val="67B6134C"/>
    <w:rsid w:val="6C14274E"/>
    <w:rsid w:val="6C486A0D"/>
    <w:rsid w:val="6D6C0E5D"/>
    <w:rsid w:val="6D9A1CB6"/>
    <w:rsid w:val="6DFA23CE"/>
    <w:rsid w:val="6FA06558"/>
    <w:rsid w:val="7004210C"/>
    <w:rsid w:val="715068C6"/>
    <w:rsid w:val="71BC140A"/>
    <w:rsid w:val="72AE4897"/>
    <w:rsid w:val="72C45BDF"/>
    <w:rsid w:val="73096FF2"/>
    <w:rsid w:val="731428CD"/>
    <w:rsid w:val="73BF2DB2"/>
    <w:rsid w:val="73C92407"/>
    <w:rsid w:val="7404433E"/>
    <w:rsid w:val="741B3D2C"/>
    <w:rsid w:val="755F1B87"/>
    <w:rsid w:val="78F16420"/>
    <w:rsid w:val="79851494"/>
    <w:rsid w:val="79D03413"/>
    <w:rsid w:val="7A36182C"/>
    <w:rsid w:val="7B912476"/>
    <w:rsid w:val="7CEC4360"/>
    <w:rsid w:val="7D3940EB"/>
    <w:rsid w:val="7DDE782C"/>
    <w:rsid w:val="7DEB0F94"/>
    <w:rsid w:val="7EF4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4"/>
    <w:qFormat/>
    <w:uiPriority w:val="0"/>
    <w:pPr>
      <w:spacing w:line="580" w:lineRule="exact"/>
    </w:pPr>
    <w:rPr>
      <w:rFonts w:ascii="仿宋_GB2312" w:hAnsi="Calibri" w:cs="Calibri"/>
      <w:b/>
      <w:bCs/>
      <w:sz w:val="44"/>
    </w:rPr>
  </w:style>
  <w:style w:type="paragraph" w:styleId="4">
    <w:name w:val="Title"/>
    <w:basedOn w:val="1"/>
    <w:next w:val="1"/>
    <w:qFormat/>
    <w:uiPriority w:val="0"/>
    <w:pPr>
      <w:spacing w:beforeLines="100" w:afterLines="100"/>
      <w:jc w:val="center"/>
      <w:outlineLvl w:val="0"/>
    </w:pPr>
    <w:rPr>
      <w:rFonts w:ascii="Arial" w:hAnsi="Arial" w:eastAsia="黑体" w:cs="Arial"/>
      <w:bCs/>
      <w:sz w:val="44"/>
      <w:szCs w:val="32"/>
    </w:rPr>
  </w:style>
  <w:style w:type="paragraph" w:styleId="6">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1"/>
    <w:basedOn w:val="6"/>
    <w:qFormat/>
    <w:uiPriority w:val="0"/>
    <w:pPr>
      <w:ind w:left="0" w:leftChars="0" w:firstLine="480" w:firstLineChars="200"/>
    </w:pPr>
    <w:rPr>
      <w:rFonts w:ascii="仿宋_GB2312" w:hAnsi="Courier New" w:eastAsia="仿宋_GB2312"/>
      <w:kern w:val="28"/>
      <w:sz w:val="24"/>
    </w:rPr>
  </w:style>
  <w:style w:type="paragraph" w:customStyle="1" w:styleId="12">
    <w:name w:val="WW-Default"/>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3910</Words>
  <Characters>3989</Characters>
  <Lines>0</Lines>
  <Paragraphs>0</Paragraphs>
  <TotalTime>27</TotalTime>
  <ScaleCrop>false</ScaleCrop>
  <LinksUpToDate>false</LinksUpToDate>
  <CharactersWithSpaces>3990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2022-06-02T03:42:00Z</dcterms:created>
  <dc:creator>L湲</dc:creator>
  <cp:lastModifiedBy>L湲</cp:lastModifiedBy>
  <dcterms:modified xsi:type="dcterms:W3CDTF">2023-03-13T02:26:01Z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A6283D34659244A09AF9D9970BB19149</vt:lpwstr>
  </property>
</Properties>
</file>